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65" w:rsidRP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NOT true of apoptosis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is seen in thermal injury, radiation and treatment with cytotoxic drugs 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characterised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chromatin condensation, cellular swelling and cell membrane damage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Phagocytosis of apoptotic bodies is receptor mediated</w:t>
      </w:r>
    </w:p>
    <w:p w:rsidR="00F035AF" w:rsidRDefault="00C24D65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Internucleosomal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DNA fragmentation is initiated by an endonuclease</w:t>
      </w:r>
    </w:p>
    <w:p w:rsidR="00C24D65" w:rsidRDefault="00C24D65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24D65" w:rsidRDefault="00C24D65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25</w:t>
      </w:r>
    </w:p>
    <w:p w:rsidR="00C24D65" w:rsidRDefault="00C24D65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24D65" w:rsidRP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Metastatic calcification: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Causes widespread tissue damage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Occurs with normal calcium levels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Can be caused by systemic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sarcoidosis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C24D65" w:rsidRDefault="00C24D65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Occurs in hypothyroidism</w:t>
      </w:r>
    </w:p>
    <w:p w:rsidR="00C24D65" w:rsidRDefault="00C24D65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38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C24D65" w:rsidRP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Intracellular dystrophic calcification initiates in which cellular organelle?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Mitochondria 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Smooth endoplasmic reticulum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Golgi apparatus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Lysosomes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19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24D65" w:rsidRP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Hypertrophy: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a. Increases function of an organ exponentially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Occurs after denervation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Is triggered by mechanical and trophic chemicals </w:t>
      </w: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Occurs after partial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hepatectomy</w:t>
      </w:r>
      <w:proofErr w:type="spellEnd"/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C24D65" w:rsidRDefault="00C24D65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 "mechanical sensors, growth factors"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22C7" w:rsidRP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FALSE regarding free radicals?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Free radicals derived from oxygen are a particularly important species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Termination occurs by spontaneous decay, antioxidant action or enzymatic breakdown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Initiation occurs by absorption of radiant energy + oxidative metabolic reactions 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Fenton reaction involves the hydrolysis of water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ionising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radiation to produce hydroxyl radicals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22C7" w:rsidRPr="00C24D65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D.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20. Fenton reaction occurs between iron and hydrogen peroxide to generate both hydroxyl radicals and higher oxidation states of iron. </w:t>
      </w:r>
    </w:p>
    <w:p w:rsidR="00C24D65" w:rsidRDefault="00C24D65" w:rsidP="00793E7B">
      <w:pPr>
        <w:spacing w:line="276" w:lineRule="auto"/>
      </w:pP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Metaplasia: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Is most commonly a change from squamous to columnar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an irreversible change in cell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type</w:t>
      </w:r>
      <w:proofErr w:type="gramEnd"/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May progress to cancerous transformation </w:t>
      </w:r>
    </w:p>
    <w:p w:rsidR="001F22C7" w:rsidRDefault="001F22C7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Is usually accompanied by hypertrophy</w:t>
      </w:r>
    </w:p>
    <w:p w:rsidR="001F22C7" w:rsidRDefault="001F22C7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22C7" w:rsidRDefault="001F22C7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 "may initiate malignant transformation"</w:t>
      </w:r>
    </w:p>
    <w:p w:rsidR="001F22C7" w:rsidRDefault="001F22C7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22C7" w:rsidRDefault="001F22C7" w:rsidP="00793E7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1F22C7" w:rsidRDefault="001F22C7" w:rsidP="00793E7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Metaplasia is seen in all of the following EXCEPT: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Respiratory epithelium of smokers</w:t>
      </w:r>
      <w:bookmarkStart w:id="0" w:name="_GoBack"/>
      <w:bookmarkEnd w:id="0"/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Barrett’s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oesophagus</w:t>
      </w:r>
      <w:proofErr w:type="spellEnd"/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Vitamin A excess </w:t>
      </w:r>
    </w:p>
    <w:p w:rsidR="001F22C7" w:rsidRDefault="001F22C7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Epithelium of a pancreatic duct containing stones</w:t>
      </w:r>
    </w:p>
    <w:p w:rsidR="001F22C7" w:rsidRDefault="001F22C7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22C7" w:rsidRDefault="001F22C7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</w:t>
      </w:r>
    </w:p>
    <w:p w:rsidR="001F22C7" w:rsidRDefault="001F22C7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22C7" w:rsidRDefault="001F22C7" w:rsidP="00793E7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1F22C7" w:rsidRDefault="001F22C7" w:rsidP="00793E7B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regarding hyperplasia?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is associated with certain viral infections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is not involved in the growth of the female breast at puberty</w:t>
      </w:r>
    </w:p>
    <w:p w:rsidR="001F22C7" w:rsidRDefault="001F22C7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does not predispose to malignant cell changes</w:t>
      </w:r>
    </w:p>
    <w:p w:rsidR="001F22C7" w:rsidRDefault="001F22C7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is not involved in wound healing</w:t>
      </w:r>
    </w:p>
    <w:p w:rsidR="001F22C7" w:rsidRDefault="001F22C7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22C7" w:rsidRDefault="001F22C7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 "fertile soil in which cancer may eventually arise”</w:t>
      </w:r>
    </w:p>
    <w:p w:rsidR="001F22C7" w:rsidRDefault="001F22C7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793E7B" w:rsidRP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correct regarding disorders of growth?</w:t>
      </w: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Dysplasia is an adaptive response</w:t>
      </w: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Hypervitaminosis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 can cause squamous metaplasia</w:t>
      </w: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Atrophy can occur due to inadequate nutrition </w:t>
      </w:r>
    </w:p>
    <w:p w:rsidR="00793E7B" w:rsidRDefault="00793E7B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uterus does not undergo hypertrophy in pregnancy</w:t>
      </w:r>
    </w:p>
    <w:p w:rsidR="00793E7B" w:rsidRDefault="00793E7B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</w:t>
      </w:r>
      <w:r>
        <w:rPr>
          <w:rFonts w:ascii="Helvetica" w:hAnsi="Helvetica" w:cs="Helvetica"/>
          <w:color w:val="313131"/>
          <w:sz w:val="26"/>
          <w:szCs w:val="26"/>
        </w:rPr>
        <w:t xml:space="preserve">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</w:t>
      </w: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a common site for dystrophic calcification?</w:t>
      </w: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Papillary cancers of the thyroid </w:t>
      </w: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Gastric mucosa</w:t>
      </w:r>
    </w:p>
    <w:p w:rsid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Pineal gland</w:t>
      </w:r>
    </w:p>
    <w:p w:rsidR="00793E7B" w:rsidRPr="00793E7B" w:rsidRDefault="00793E7B" w:rsidP="00793E7B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Renal tubules</w:t>
      </w:r>
    </w:p>
    <w:p w:rsidR="00793E7B" w:rsidRDefault="00793E7B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793E7B" w:rsidRDefault="00793E7B" w:rsidP="00793E7B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38</w:t>
      </w:r>
    </w:p>
    <w:p w:rsidR="001F22C7" w:rsidRPr="00793E7B" w:rsidRDefault="001F22C7" w:rsidP="00793E7B">
      <w:pPr>
        <w:spacing w:line="276" w:lineRule="auto"/>
      </w:pPr>
    </w:p>
    <w:sectPr w:rsidR="001F22C7" w:rsidRPr="00793E7B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B" w:rsidRDefault="00793E7B" w:rsidP="00793E7B">
      <w:r>
        <w:separator/>
      </w:r>
    </w:p>
  </w:endnote>
  <w:endnote w:type="continuationSeparator" w:id="0">
    <w:p w:rsidR="00793E7B" w:rsidRDefault="00793E7B" w:rsidP="0079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B" w:rsidRDefault="00793E7B" w:rsidP="00793E7B">
      <w:r>
        <w:separator/>
      </w:r>
    </w:p>
  </w:footnote>
  <w:footnote w:type="continuationSeparator" w:id="0">
    <w:p w:rsidR="00793E7B" w:rsidRDefault="00793E7B" w:rsidP="00793E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7B" w:rsidRDefault="00793E7B">
    <w:pPr>
      <w:pStyle w:val="Header"/>
    </w:pPr>
    <w:r>
      <w:tab/>
    </w:r>
    <w:r>
      <w:tab/>
      <w:t>HETI Pathology 2 – Apoptosis + Calcification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65"/>
    <w:rsid w:val="001F22C7"/>
    <w:rsid w:val="00793E7B"/>
    <w:rsid w:val="00A75F99"/>
    <w:rsid w:val="00C24D65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D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6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E7B"/>
  </w:style>
  <w:style w:type="paragraph" w:styleId="Footer">
    <w:name w:val="footer"/>
    <w:basedOn w:val="Normal"/>
    <w:link w:val="FooterChar"/>
    <w:uiPriority w:val="99"/>
    <w:unhideWhenUsed/>
    <w:rsid w:val="00793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E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D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6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E7B"/>
  </w:style>
  <w:style w:type="paragraph" w:styleId="Footer">
    <w:name w:val="footer"/>
    <w:basedOn w:val="Normal"/>
    <w:link w:val="FooterChar"/>
    <w:uiPriority w:val="99"/>
    <w:unhideWhenUsed/>
    <w:rsid w:val="00793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467</Words>
  <Characters>2668</Characters>
  <Application>Microsoft Macintosh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2017-08-06T04:03:00Z</dcterms:created>
  <dcterms:modified xsi:type="dcterms:W3CDTF">2017-08-06T05:09:00Z</dcterms:modified>
</cp:coreProperties>
</file>