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69" w:rsidRP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Activated charcoal will bind all of the following EXCEPT: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Carbamazepine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Potassium 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Paracetamol</w:t>
      </w:r>
      <w:proofErr w:type="spellEnd"/>
    </w:p>
    <w:p w:rsidR="00F035AF" w:rsidRDefault="000C7169" w:rsidP="000C716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Theophylline</w:t>
      </w:r>
    </w:p>
    <w:p w:rsidR="000C7169" w:rsidRDefault="000C7169" w:rsidP="000C716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1018</w:t>
      </w:r>
    </w:p>
    <w:p w:rsidR="000C7169" w:rsidRDefault="000C7169" w:rsidP="000C716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P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Carbon monoxide poisoning: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Results in irreversible bonding of CO to the oxygen binding site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not influenced in severity by heavy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labour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, high altitude or temperature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Causes psychomotor impairment first. </w:t>
      </w:r>
    </w:p>
    <w:p w:rsidR="000C7169" w:rsidRDefault="000C7169" w:rsidP="000C716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Cannot be treated with any specific antagonist</w:t>
      </w:r>
    </w:p>
    <w:p w:rsidR="000C7169" w:rsidRDefault="000C7169" w:rsidP="000C7169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990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Carbon monoxide: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Produces symptoms at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COHb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levels of 12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Forms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rendering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unable to carry oxygen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Moves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/ oxygen dissociation curve to the left 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Has ten times the affinity of oxygen for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990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proofErr w:type="spellStart"/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Quesiton</w:t>
      </w:r>
      <w:proofErr w:type="spellEnd"/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 4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Cyanide: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Select one: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Produces slow onset of toxic effects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Combines with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hydroxycobalamin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to form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cyanocobalamin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Impairs oxygen transport by producing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methaemoglobinemia</w:t>
      </w:r>
      <w:proofErr w:type="spellEnd"/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Is absorbed predominantly by the skin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1023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Sulphur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dioxide: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Produces its most significant effects on skin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colourless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odourless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, non-irritant gas produced by incomplete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combustion</w:t>
      </w:r>
      <w:proofErr w:type="gramEnd"/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Produces bronchoconstriction in asthmatics only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Gives rise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sulphurous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acid on contact with moisture 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0C7169" w:rsidRP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990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NOT a feature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carbamate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insecticide poisoning?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Bradycardia</w:t>
      </w:r>
      <w:proofErr w:type="spellEnd"/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Earlier recovery than in organophosphate poisoning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Aging of its bonds, preventable by early treatment with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pralidoxime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Carbamylation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esteratic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site 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acetylcholinesterase</w:t>
      </w:r>
      <w:proofErr w:type="spellEnd"/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994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antidotes acts by bypassing blockade of a receptor?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Glucagon (beta blocker poisoning) 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Acetyl-cysteine (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paracetamol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poisoning)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Methanol (ethanol poisoning)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Flumazenil (benzodiazepine poisoning)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1022</w:t>
      </w:r>
      <w:bookmarkStart w:id="0" w:name="_GoBack"/>
      <w:bookmarkEnd w:id="0"/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are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organophosphorus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insecticides?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Parathion and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malathion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Paraquat</w:t>
      </w:r>
      <w:proofErr w:type="spellEnd"/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Dieldrin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Aldrin</w:t>
      </w:r>
      <w:proofErr w:type="spellEnd"/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DDT and analogues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993 table 56-3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gases is associated with pulmonary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oedema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Nitrogen oxides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All of the above 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Ozone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Sulphur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dioxides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990-991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a feature of lead toxicity?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Testicular hypertrophy 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Peripheral motor neuropathy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Encephalopathy and convulsions</w:t>
      </w:r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Microcytic, hypochromic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anaemia</w:t>
      </w:r>
      <w:proofErr w:type="spellEnd"/>
    </w:p>
    <w:p w:rsid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0C7169" w:rsidRP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1001</w:t>
      </w:r>
    </w:p>
    <w:p w:rsidR="000C7169" w:rsidRP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0C7169" w:rsidRPr="000C7169" w:rsidRDefault="000C7169" w:rsidP="000C716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0C7169" w:rsidRDefault="000C7169" w:rsidP="000C7169">
      <w:pPr>
        <w:spacing w:line="276" w:lineRule="auto"/>
      </w:pPr>
    </w:p>
    <w:p w:rsidR="000C7169" w:rsidRDefault="000C7169" w:rsidP="000C7169">
      <w:pPr>
        <w:spacing w:line="276" w:lineRule="auto"/>
      </w:pPr>
    </w:p>
    <w:sectPr w:rsidR="000C7169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69" w:rsidRDefault="000C7169" w:rsidP="000C7169">
      <w:r>
        <w:separator/>
      </w:r>
    </w:p>
  </w:endnote>
  <w:endnote w:type="continuationSeparator" w:id="0">
    <w:p w:rsidR="000C7169" w:rsidRDefault="000C7169" w:rsidP="000C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69" w:rsidRDefault="000C7169" w:rsidP="000C7169">
      <w:r>
        <w:separator/>
      </w:r>
    </w:p>
  </w:footnote>
  <w:footnote w:type="continuationSeparator" w:id="0">
    <w:p w:rsidR="000C7169" w:rsidRDefault="000C7169" w:rsidP="000C71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69" w:rsidRDefault="000C7169">
    <w:pPr>
      <w:pStyle w:val="Header"/>
    </w:pPr>
    <w:r>
      <w:tab/>
    </w:r>
    <w:r>
      <w:tab/>
      <w:t xml:space="preserve">HETI Pharmacology 31 – Heavy Metals + </w:t>
    </w:r>
    <w:proofErr w:type="spellStart"/>
    <w:r>
      <w:t>Tox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69"/>
    <w:rsid w:val="000C7169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1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71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169"/>
  </w:style>
  <w:style w:type="paragraph" w:styleId="Footer">
    <w:name w:val="footer"/>
    <w:basedOn w:val="Normal"/>
    <w:link w:val="FooterChar"/>
    <w:uiPriority w:val="99"/>
    <w:unhideWhenUsed/>
    <w:rsid w:val="000C71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1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1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71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169"/>
  </w:style>
  <w:style w:type="paragraph" w:styleId="Footer">
    <w:name w:val="footer"/>
    <w:basedOn w:val="Normal"/>
    <w:link w:val="FooterChar"/>
    <w:uiPriority w:val="99"/>
    <w:unhideWhenUsed/>
    <w:rsid w:val="000C71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407</Words>
  <Characters>2323</Characters>
  <Application>Microsoft Macintosh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2017-08-08T06:50:00Z</dcterms:created>
  <dcterms:modified xsi:type="dcterms:W3CDTF">2017-08-08T07:03:00Z</dcterms:modified>
</cp:coreProperties>
</file>