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</w:t>
      </w:r>
      <w:r>
        <w:rPr>
          <w:rFonts w:ascii="Helvetica" w:hAnsi="Helvetica" w:cs="Helvetica"/>
          <w:color w:val="313131"/>
          <w:sz w:val="26"/>
          <w:szCs w:val="26"/>
        </w:rPr>
        <w:t>egarding coronary blood flow: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Sympathetic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vasoconstrictory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predominate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epicardial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vessels 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Less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then 50 % of oxygen is removed during passage when in the resting state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Systolic blood flow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subendocardial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arteries is greater than in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epicardial</w:t>
      </w:r>
      <w:proofErr w:type="spellEnd"/>
    </w:p>
    <w:p w:rsidR="00F035AF" w:rsidRDefault="005D2648" w:rsidP="005D264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coronary circulation is well supplied by parasympathetic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vasodilatory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:rsidR="005D2648" w:rsidRDefault="005D2648" w:rsidP="005D2648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580 “the direct effect of noradrenergic stimulation is constriction of the coronary vessels”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In head injury with </w:t>
      </w:r>
      <w:r>
        <w:rPr>
          <w:rFonts w:ascii="Times New Roman" w:hAnsi="Times New Roman" w:cs="Times New Roman"/>
          <w:color w:val="313131"/>
          <w:sz w:val="26"/>
          <w:szCs w:val="26"/>
        </w:rPr>
        <w:t>↑</w:t>
      </w:r>
      <w:r>
        <w:rPr>
          <w:rFonts w:ascii="Helvetica" w:hAnsi="Helvetica" w:cs="Helvetica"/>
          <w:color w:val="313131"/>
          <w:sz w:val="26"/>
          <w:szCs w:val="26"/>
        </w:rPr>
        <w:t xml:space="preserve"> ICP, controlled ventilation can promote cerebral vasoconstriction. This is the result of: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Increasing the pH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Increasing the paO2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Decreasing the paCO2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Increasing the paCO2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coronary blood flow?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All of the above are correct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AV node and posterior septum is supplied by the right coronary artery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right bundle and the anterior part of the left ventricle are supplied by the LAD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 xml:space="preserve">d.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infero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-lateral walls of the left ventricle are supplied by the circumflex artery</w:t>
      </w:r>
      <w:proofErr w:type="gramEnd"/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Answer A.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pressure differential between the heart and the aorta is least in the: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Left ventricle during systole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Right ventricle during diastole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Right ventricle during systole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Left ventricle during diastole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579 table 34-4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organ has the greatest blood flow per 100 g of tissue?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Kidneys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Brain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Heart muscle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Liver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570 table 34-1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organ has the most permeable capillaries?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Posterior pituitary gland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Liver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Kidneys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Brain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570 table 34-1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substance does NOT have a higher concentration in CSF than in plasma?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PCO2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Chloride</w:t>
      </w:r>
      <w:bookmarkStart w:id="0" w:name="_GoBack"/>
      <w:bookmarkEnd w:id="0"/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Creatinine</w:t>
      </w:r>
      <w:proofErr w:type="spellEnd"/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Glucose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571 table 34-2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true of the formation and absorption of CSF?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rate of production is about 900 ml / day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absorbed through the arachnoid villi into veins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At a pressure of 112 mm CSF, filtration and absorption are equal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50 – 70 % is formed in the choroid plexuses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571 “550ml per day”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will produce a transient decrease in cerebral blood flow?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 rise in mean venous pressure at brain level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Dilation of cerebral arterioles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An increase in cardiac output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 decrease in intracranial pressure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575, figure 34-8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coronary circulation?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Anastomotic connections are plentiful between the coronary arteries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Coronary blood flow is minimal during diastole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coronary sinus returns blood to the left atrium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right ventricle is supplied predominantly by the right coronary artery </w:t>
      </w:r>
    </w:p>
    <w:p w:rsid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5D2648" w:rsidRPr="005D2648" w:rsidRDefault="005D2648" w:rsidP="005D264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</w:p>
    <w:sectPr w:rsidR="005D2648" w:rsidRPr="005D2648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48" w:rsidRDefault="005D2648" w:rsidP="005D2648">
      <w:r>
        <w:separator/>
      </w:r>
    </w:p>
  </w:endnote>
  <w:endnote w:type="continuationSeparator" w:id="0">
    <w:p w:rsidR="005D2648" w:rsidRDefault="005D2648" w:rsidP="005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48" w:rsidRDefault="005D2648" w:rsidP="005D2648">
      <w:r>
        <w:separator/>
      </w:r>
    </w:p>
  </w:footnote>
  <w:footnote w:type="continuationSeparator" w:id="0">
    <w:p w:rsidR="005D2648" w:rsidRDefault="005D2648" w:rsidP="005D2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8" w:rsidRDefault="005D2648">
    <w:pPr>
      <w:pStyle w:val="Header"/>
    </w:pPr>
    <w:r>
      <w:tab/>
    </w:r>
    <w:r>
      <w:tab/>
      <w:t>HETI Physiology 12 – CSF, Coronary Circulation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C"/>
    <w:rsid w:val="0037192C"/>
    <w:rsid w:val="005D2648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648"/>
  </w:style>
  <w:style w:type="paragraph" w:styleId="Footer">
    <w:name w:val="footer"/>
    <w:basedOn w:val="Normal"/>
    <w:link w:val="FooterChar"/>
    <w:uiPriority w:val="99"/>
    <w:unhideWhenUsed/>
    <w:rsid w:val="005D2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648"/>
  </w:style>
  <w:style w:type="paragraph" w:styleId="Footer">
    <w:name w:val="footer"/>
    <w:basedOn w:val="Normal"/>
    <w:link w:val="FooterChar"/>
    <w:uiPriority w:val="99"/>
    <w:unhideWhenUsed/>
    <w:rsid w:val="005D2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439</Words>
  <Characters>2507</Characters>
  <Application>Microsoft Macintosh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2017-08-01T09:56:00Z</dcterms:created>
  <dcterms:modified xsi:type="dcterms:W3CDTF">2017-08-01T12:21:00Z</dcterms:modified>
</cp:coreProperties>
</file>