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B4" w:rsidRP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  <w:bookmarkStart w:id="0" w:name="_GoBack"/>
      <w:bookmarkEnd w:id="0"/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Exposure to altitude: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Shifts the oxygen-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Hb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dissociation curve to the right due to alkalosis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associated with an increase in RBC 2,3 DPG 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associated with a decrease in P50</w:t>
      </w:r>
    </w:p>
    <w:p w:rsidR="00F035AF" w:rsidRDefault="00EA37B4" w:rsidP="00EA37B4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associated with respiratory acidosis</w:t>
      </w:r>
    </w:p>
    <w:p w:rsidR="00EA37B4" w:rsidRDefault="00EA37B4" w:rsidP="00EA37B4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618 “increase in red cell 2,3 DPG”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Hypoxemia: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Will respond completely to 100 % oxygen if secondary to shunting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Causes a rise in PaCO2 in chronic obstructive airways disease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Causes decreased levels of 2,3-DPG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Stimulates the peripheral and not the central chemoreceptors 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630 “carotid and aortic chemoreceptors”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exercise, which statement is correct?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P50 decreases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Total carbon dioxide production increases by up to 40 fold 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Total oxygen consumption decreases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Total pulmonary ventilation increases by up to 50 fold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635 “CO2 excretion increases from 200ml/min to as much as 8000ml/min”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regulation of respiration: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a. It is not affected by changes in blood pressure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respiratory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centre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receives inputs from the pharynx, trachea and bronchi 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respiratory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centre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lies within the pons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All chemoreceptors respond to changes in PCO2, H+ and PO2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632 “bronchial subgroups” “receptors in the trachea”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Ventilatory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response to CO2: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increased if the work of breathing is increased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Decreases with increasing age 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more sensitive in divers and athletes</w:t>
      </w:r>
    </w:p>
    <w:p w:rsidR="00EA37B4" w:rsidRP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more sensitive during sleep</w:t>
      </w:r>
    </w:p>
    <w:p w:rsidR="00EA37B4" w:rsidRDefault="00EA37B4" w:rsidP="00EA37B4">
      <w:pPr>
        <w:spacing w:line="276" w:lineRule="auto"/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“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Ventilatory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responses were lower in the older group”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correct regarding the neural control of breathing?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During quiet respiration, expiration is an active event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Inspiratory medullary neurons supply both phrenic nerves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Ventral medullary neurons are expiratory and do not discharge spontaneously 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Medullary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centres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merge with the central chemoreceptors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626 “they project to the pacemaker neurons”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leads to an increase in carotid body chemoreceptor firing?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Cyanide poisoning 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Anaemia</w:t>
      </w:r>
      <w:proofErr w:type="spellEnd"/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Carbon monoxide poisoning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Hypocapnia</w:t>
      </w:r>
      <w:proofErr w:type="spellEnd"/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P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628 “released upon exposure to hypoxia and cyanide”</w:t>
      </w:r>
    </w:p>
    <w:p w:rsidR="00EA37B4" w:rsidRDefault="00EA37B4" w:rsidP="00EA37B4">
      <w:pPr>
        <w:spacing w:line="276" w:lineRule="auto"/>
        <w:rPr>
          <w:b/>
          <w:u w:val="single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NOT involved in the control of ventilation?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Lung stretch receptors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basal ganglia 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pons</w:t>
      </w:r>
    </w:p>
    <w:p w:rsidR="00EA37B4" w:rsidRPr="00EA37B4" w:rsidRDefault="00EA37B4" w:rsidP="00EA37B4">
      <w:pPr>
        <w:spacing w:line="276" w:lineRule="auto"/>
      </w:pPr>
      <w:r>
        <w:rPr>
          <w:rFonts w:ascii="Helvetica" w:hAnsi="Helvetica" w:cs="Helvetica"/>
          <w:color w:val="313131"/>
          <w:sz w:val="26"/>
          <w:szCs w:val="26"/>
        </w:rPr>
        <w:t>d. Peripheral chemoreceptors</w:t>
      </w:r>
    </w:p>
    <w:p w:rsidR="00EA37B4" w:rsidRDefault="00EA37B4" w:rsidP="00EA37B4">
      <w:pPr>
        <w:spacing w:line="276" w:lineRule="auto"/>
      </w:pPr>
    </w:p>
    <w:p w:rsidR="00EA37B4" w:rsidRDefault="00EA37B4" w:rsidP="00EA37B4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627 table 37-1</w:t>
      </w:r>
    </w:p>
    <w:p w:rsidR="00EA37B4" w:rsidRDefault="00EA37B4" w:rsidP="00EA37B4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Default="00EA37B4" w:rsidP="00EA37B4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EA37B4" w:rsidRDefault="00EA37B4" w:rsidP="00EA37B4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statement regarding hyperbaric oxygen therapy is INCORRECT?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produces marked increases in the dissolved oxygen in the blood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Males eliminate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carboxyhaemoglobin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faster than females 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Oxygen is administered at up to 3 atmospheres of pressure</w:t>
      </w:r>
    </w:p>
    <w:p w:rsidR="00EA37B4" w:rsidRDefault="00EA37B4" w:rsidP="00EA37B4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Toxicity includes optic neuritis</w:t>
      </w:r>
      <w:r w:rsidRPr="00EA37B4"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EA37B4" w:rsidRDefault="00EA37B4" w:rsidP="00EA37B4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Default="00EA37B4" w:rsidP="00EA37B4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622</w:t>
      </w:r>
    </w:p>
    <w:p w:rsidR="00EA37B4" w:rsidRDefault="00EA37B4" w:rsidP="00EA37B4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EA37B4" w:rsidRDefault="00EA37B4" w:rsidP="00EA37B4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EA37B4" w:rsidRDefault="00EA37B4" w:rsidP="00EA37B4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Central chemoreceptors modulate ventilation in response to: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Impulses primarily from peripheral chemoreceptors (carotid body)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Arterial PO2</w:t>
      </w:r>
    </w:p>
    <w:p w:rsidR="00EA37B4" w:rsidRDefault="00EA37B4" w:rsidP="00EA37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Arterial pH</w:t>
      </w:r>
    </w:p>
    <w:p w:rsidR="00EA37B4" w:rsidRDefault="00EA37B4" w:rsidP="00EA37B4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Arterial pCO2 </w:t>
      </w:r>
    </w:p>
    <w:p w:rsidR="00EA37B4" w:rsidRDefault="00EA37B4" w:rsidP="00EA37B4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EA37B4" w:rsidRPr="00EA37B4" w:rsidRDefault="00EA37B4" w:rsidP="00EA37B4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629 “increases in arterial PCO2”</w:t>
      </w:r>
    </w:p>
    <w:p w:rsidR="00EA37B4" w:rsidRPr="00EA37B4" w:rsidRDefault="00EA37B4" w:rsidP="00EA37B4">
      <w:pPr>
        <w:spacing w:line="276" w:lineRule="auto"/>
        <w:rPr>
          <w:b/>
          <w:i/>
          <w:u w:val="single"/>
        </w:rPr>
      </w:pPr>
    </w:p>
    <w:sectPr w:rsidR="00EA37B4" w:rsidRPr="00EA37B4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B4" w:rsidRDefault="00EA37B4" w:rsidP="00EA37B4">
      <w:r>
        <w:separator/>
      </w:r>
    </w:p>
  </w:endnote>
  <w:endnote w:type="continuationSeparator" w:id="0">
    <w:p w:rsidR="00EA37B4" w:rsidRDefault="00EA37B4" w:rsidP="00EA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B4" w:rsidRDefault="00EA37B4" w:rsidP="00EA37B4">
      <w:r>
        <w:separator/>
      </w:r>
    </w:p>
  </w:footnote>
  <w:footnote w:type="continuationSeparator" w:id="0">
    <w:p w:rsidR="00EA37B4" w:rsidRDefault="00EA37B4" w:rsidP="00EA37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B4" w:rsidRDefault="00EA37B4">
    <w:pPr>
      <w:pStyle w:val="Header"/>
    </w:pPr>
    <w:r>
      <w:tab/>
    </w:r>
    <w:r>
      <w:tab/>
      <w:t>HETI Physiology 17 – Regulation of Respiration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B4"/>
    <w:rsid w:val="00A75F99"/>
    <w:rsid w:val="00EA37B4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7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B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3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7B4"/>
  </w:style>
  <w:style w:type="paragraph" w:styleId="Footer">
    <w:name w:val="footer"/>
    <w:basedOn w:val="Normal"/>
    <w:link w:val="FooterChar"/>
    <w:uiPriority w:val="99"/>
    <w:unhideWhenUsed/>
    <w:rsid w:val="00EA3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7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7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B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3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7B4"/>
  </w:style>
  <w:style w:type="paragraph" w:styleId="Footer">
    <w:name w:val="footer"/>
    <w:basedOn w:val="Normal"/>
    <w:link w:val="FooterChar"/>
    <w:uiPriority w:val="99"/>
    <w:unhideWhenUsed/>
    <w:rsid w:val="00EA3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481</Words>
  <Characters>2745</Characters>
  <Application>Microsoft Macintosh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2017-08-01T22:59:00Z</dcterms:created>
  <dcterms:modified xsi:type="dcterms:W3CDTF">2017-08-01T23:05:00Z</dcterms:modified>
</cp:coreProperties>
</file>